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E59D6" w14:textId="77777777" w:rsidR="000D086F" w:rsidRPr="00AA5172" w:rsidRDefault="000D086F" w:rsidP="000D086F">
      <w:pPr>
        <w:pStyle w:val="Navadensplet"/>
        <w:spacing w:before="0" w:beforeAutospacing="0" w:after="60" w:afterAutospacing="0"/>
        <w:jc w:val="both"/>
        <w:rPr>
          <w:lang w:val="sl-SI"/>
        </w:rPr>
      </w:pPr>
      <w:r w:rsidRPr="00AA5172">
        <w:rPr>
          <w:rFonts w:ascii="Arial" w:hAnsi="Arial" w:cs="Arial"/>
          <w:color w:val="000000"/>
          <w:sz w:val="28"/>
          <w:szCs w:val="28"/>
          <w:lang w:val="sl-SI"/>
        </w:rPr>
        <w:t>Doselitve risov v sodelovanju z lokalnimi prebivalci Gorenjske in severno Primorske - ustanovitev lokalnih posvetovalnih skupin</w:t>
      </w:r>
    </w:p>
    <w:p w14:paraId="29F95231" w14:textId="77777777" w:rsidR="000D086F" w:rsidRPr="00AA5172" w:rsidRDefault="000D086F" w:rsidP="000D086F">
      <w:pPr>
        <w:pStyle w:val="Navadensplet"/>
        <w:spacing w:before="0" w:beforeAutospacing="0" w:after="0" w:afterAutospacing="0"/>
        <w:jc w:val="both"/>
        <w:rPr>
          <w:lang w:val="sl-SI"/>
        </w:rPr>
      </w:pPr>
      <w:r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>Sporočilo za medije</w:t>
      </w:r>
    </w:p>
    <w:p w14:paraId="5CD2E768" w14:textId="327C2E91" w:rsidR="000D086F" w:rsidRPr="00AA5172" w:rsidRDefault="000D086F" w:rsidP="000D086F">
      <w:pPr>
        <w:pStyle w:val="Navadensplet"/>
        <w:spacing w:before="0" w:beforeAutospacing="0" w:after="0" w:afterAutospacing="0"/>
        <w:jc w:val="both"/>
        <w:rPr>
          <w:lang w:val="sl-SI"/>
        </w:rPr>
      </w:pPr>
      <w:r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>2</w:t>
      </w:r>
      <w:r w:rsidR="003B5ECD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>9</w:t>
      </w:r>
      <w:r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>.01.2021</w:t>
      </w:r>
    </w:p>
    <w:p w14:paraId="2204772C" w14:textId="77777777" w:rsidR="000D086F" w:rsidRPr="00AA5172" w:rsidRDefault="000D086F" w:rsidP="000D086F">
      <w:pPr>
        <w:rPr>
          <w:lang w:val="sl-SI"/>
        </w:rPr>
      </w:pPr>
    </w:p>
    <w:p w14:paraId="77F0DF0A" w14:textId="0A3F6821" w:rsidR="0009243A" w:rsidRPr="00F17678" w:rsidRDefault="0009243A" w:rsidP="0009243A">
      <w:pPr>
        <w:jc w:val="both"/>
        <w:rPr>
          <w:rFonts w:ascii="Calibri" w:eastAsia="Times New Roman" w:hAnsi="Calibri" w:cs="Calibri"/>
          <w:b/>
          <w:bCs/>
          <w:color w:val="222222"/>
          <w:sz w:val="22"/>
          <w:szCs w:val="22"/>
          <w:shd w:val="clear" w:color="auto" w:fill="FFFFFF"/>
          <w:lang w:val="sl-SI" w:eastAsia="en-GB"/>
        </w:rPr>
      </w:pPr>
      <w:r w:rsidRPr="00F17678">
        <w:rPr>
          <w:rFonts w:ascii="Calibri" w:eastAsia="Times New Roman" w:hAnsi="Calibri" w:cs="Calibri"/>
          <w:b/>
          <w:bCs/>
          <w:color w:val="222222"/>
          <w:sz w:val="22"/>
          <w:szCs w:val="22"/>
          <w:shd w:val="clear" w:color="auto" w:fill="FFFFFF"/>
          <w:lang w:val="sl-SI" w:eastAsia="en-GB"/>
        </w:rPr>
        <w:t>Za ohranjanje risa na območju Dinaridov in JV Alp je ključno poveča</w:t>
      </w:r>
      <w:r w:rsidR="00BD1E4B" w:rsidRPr="00F17678">
        <w:rPr>
          <w:rFonts w:ascii="Calibri" w:eastAsia="Times New Roman" w:hAnsi="Calibri" w:cs="Calibri"/>
          <w:b/>
          <w:bCs/>
          <w:color w:val="222222"/>
          <w:sz w:val="22"/>
          <w:szCs w:val="22"/>
          <w:shd w:val="clear" w:color="auto" w:fill="FFFFFF"/>
          <w:lang w:val="sl-SI" w:eastAsia="en-GB"/>
        </w:rPr>
        <w:t>nje</w:t>
      </w:r>
      <w:r w:rsidRPr="00F17678">
        <w:rPr>
          <w:rFonts w:ascii="Calibri" w:eastAsia="Times New Roman" w:hAnsi="Calibri" w:cs="Calibri"/>
          <w:b/>
          <w:bCs/>
          <w:color w:val="222222"/>
          <w:sz w:val="22"/>
          <w:szCs w:val="22"/>
          <w:shd w:val="clear" w:color="auto" w:fill="FFFFFF"/>
          <w:lang w:val="sl-SI" w:eastAsia="en-GB"/>
        </w:rPr>
        <w:t xml:space="preserve"> genetsk</w:t>
      </w:r>
      <w:r w:rsidR="00BD1E4B" w:rsidRPr="00F17678">
        <w:rPr>
          <w:rFonts w:ascii="Calibri" w:eastAsia="Times New Roman" w:hAnsi="Calibri" w:cs="Calibri"/>
          <w:b/>
          <w:bCs/>
          <w:color w:val="222222"/>
          <w:sz w:val="22"/>
          <w:szCs w:val="22"/>
          <w:shd w:val="clear" w:color="auto" w:fill="FFFFFF"/>
          <w:lang w:val="sl-SI" w:eastAsia="en-GB"/>
        </w:rPr>
        <w:t>e</w:t>
      </w:r>
      <w:r w:rsidRPr="00F17678">
        <w:rPr>
          <w:rFonts w:ascii="Calibri" w:eastAsia="Times New Roman" w:hAnsi="Calibri" w:cs="Calibri"/>
          <w:b/>
          <w:bCs/>
          <w:color w:val="222222"/>
          <w:sz w:val="22"/>
          <w:szCs w:val="22"/>
          <w:shd w:val="clear" w:color="auto" w:fill="FFFFFF"/>
          <w:lang w:val="sl-SI" w:eastAsia="en-GB"/>
        </w:rPr>
        <w:t xml:space="preserve"> pestrost</w:t>
      </w:r>
      <w:r w:rsidR="00BD1E4B" w:rsidRPr="00F17678">
        <w:rPr>
          <w:rFonts w:ascii="Calibri" w:eastAsia="Times New Roman" w:hAnsi="Calibri" w:cs="Calibri"/>
          <w:b/>
          <w:bCs/>
          <w:color w:val="222222"/>
          <w:sz w:val="22"/>
          <w:szCs w:val="22"/>
          <w:shd w:val="clear" w:color="auto" w:fill="FFFFFF"/>
          <w:lang w:val="sl-SI" w:eastAsia="en-GB"/>
        </w:rPr>
        <w:t>i</w:t>
      </w:r>
      <w:r w:rsidRPr="00F17678">
        <w:rPr>
          <w:rFonts w:ascii="Calibri" w:eastAsia="Times New Roman" w:hAnsi="Calibri" w:cs="Calibri"/>
          <w:b/>
          <w:bCs/>
          <w:color w:val="222222"/>
          <w:sz w:val="22"/>
          <w:szCs w:val="22"/>
          <w:shd w:val="clear" w:color="auto" w:fill="FFFFFF"/>
          <w:lang w:val="sl-SI" w:eastAsia="en-GB"/>
        </w:rPr>
        <w:t xml:space="preserve"> populacije in zniža</w:t>
      </w:r>
      <w:r w:rsidR="0067467B" w:rsidRPr="00F17678">
        <w:rPr>
          <w:rFonts w:ascii="Calibri" w:eastAsia="Times New Roman" w:hAnsi="Calibri" w:cs="Calibri"/>
          <w:b/>
          <w:bCs/>
          <w:color w:val="222222"/>
          <w:sz w:val="22"/>
          <w:szCs w:val="22"/>
          <w:shd w:val="clear" w:color="auto" w:fill="FFFFFF"/>
          <w:lang w:val="sl-SI" w:eastAsia="en-GB"/>
        </w:rPr>
        <w:t>nje</w:t>
      </w:r>
      <w:r w:rsidRPr="00F17678">
        <w:rPr>
          <w:rFonts w:ascii="Calibri" w:eastAsia="Times New Roman" w:hAnsi="Calibri" w:cs="Calibri"/>
          <w:b/>
          <w:bCs/>
          <w:color w:val="222222"/>
          <w:sz w:val="22"/>
          <w:szCs w:val="22"/>
          <w:shd w:val="clear" w:color="auto" w:fill="FFFFFF"/>
          <w:lang w:val="sl-SI" w:eastAsia="en-GB"/>
        </w:rPr>
        <w:t xml:space="preserve"> parjenj</w:t>
      </w:r>
      <w:r w:rsidR="0067467B" w:rsidRPr="00F17678">
        <w:rPr>
          <w:rFonts w:ascii="Calibri" w:eastAsia="Times New Roman" w:hAnsi="Calibri" w:cs="Calibri"/>
          <w:b/>
          <w:bCs/>
          <w:color w:val="222222"/>
          <w:sz w:val="22"/>
          <w:szCs w:val="22"/>
          <w:shd w:val="clear" w:color="auto" w:fill="FFFFFF"/>
          <w:lang w:val="sl-SI" w:eastAsia="en-GB"/>
        </w:rPr>
        <w:t>a</w:t>
      </w:r>
      <w:r w:rsidRPr="00F17678">
        <w:rPr>
          <w:rFonts w:ascii="Calibri" w:eastAsia="Times New Roman" w:hAnsi="Calibri" w:cs="Calibri"/>
          <w:b/>
          <w:bCs/>
          <w:color w:val="222222"/>
          <w:sz w:val="22"/>
          <w:szCs w:val="22"/>
          <w:shd w:val="clear" w:color="auto" w:fill="FFFFFF"/>
          <w:lang w:val="sl-SI" w:eastAsia="en-GB"/>
        </w:rPr>
        <w:t xml:space="preserve"> v sorodstvu, ki je glavna grožnja tej populaciji. Območje Gorenjske in severno Primorske povezuje JV Alpe in Dinaride in je pomembno pri zagotavljanju povezljivosti populacije risa, zato </w:t>
      </w:r>
      <w:r w:rsidR="002133E0">
        <w:rPr>
          <w:rFonts w:ascii="Calibri" w:eastAsia="Times New Roman" w:hAnsi="Calibri" w:cs="Calibri"/>
          <w:b/>
          <w:bCs/>
          <w:color w:val="222222"/>
          <w:sz w:val="22"/>
          <w:szCs w:val="22"/>
          <w:shd w:val="clear" w:color="auto" w:fill="FFFFFF"/>
          <w:lang w:val="sl-SI" w:eastAsia="en-GB"/>
        </w:rPr>
        <w:t>je</w:t>
      </w:r>
      <w:r w:rsidRPr="00F17678">
        <w:rPr>
          <w:rFonts w:ascii="Calibri" w:eastAsia="Times New Roman" w:hAnsi="Calibri" w:cs="Calibri"/>
          <w:b/>
          <w:bCs/>
          <w:color w:val="222222"/>
          <w:sz w:val="22"/>
          <w:szCs w:val="22"/>
          <w:shd w:val="clear" w:color="auto" w:fill="FFFFFF"/>
          <w:lang w:val="sl-SI" w:eastAsia="en-GB"/>
        </w:rPr>
        <w:t xml:space="preserve"> za </w:t>
      </w:r>
      <w:r w:rsidR="00CA6668" w:rsidRPr="00F17678">
        <w:rPr>
          <w:rFonts w:ascii="Calibri" w:eastAsia="Times New Roman" w:hAnsi="Calibri" w:cs="Calibri"/>
          <w:b/>
          <w:bCs/>
          <w:color w:val="222222"/>
          <w:sz w:val="22"/>
          <w:szCs w:val="22"/>
          <w:shd w:val="clear" w:color="auto" w:fill="FFFFFF"/>
          <w:lang w:val="sl-SI" w:eastAsia="en-GB"/>
        </w:rPr>
        <w:t>ohranitev</w:t>
      </w:r>
      <w:r w:rsidRPr="00F17678">
        <w:rPr>
          <w:rFonts w:ascii="Calibri" w:eastAsia="Times New Roman" w:hAnsi="Calibri" w:cs="Calibri"/>
          <w:b/>
          <w:bCs/>
          <w:color w:val="222222"/>
          <w:sz w:val="22"/>
          <w:szCs w:val="22"/>
          <w:shd w:val="clear" w:color="auto" w:fill="FFFFFF"/>
          <w:lang w:val="sl-SI" w:eastAsia="en-GB"/>
        </w:rPr>
        <w:t xml:space="preserve"> populacije doselitve risov iz Karpatov </w:t>
      </w:r>
      <w:r w:rsidR="002133E0">
        <w:rPr>
          <w:rFonts w:ascii="Calibri" w:eastAsia="Times New Roman" w:hAnsi="Calibri" w:cs="Calibri"/>
          <w:b/>
          <w:bCs/>
          <w:color w:val="222222"/>
          <w:sz w:val="22"/>
          <w:szCs w:val="22"/>
          <w:shd w:val="clear" w:color="auto" w:fill="FFFFFF"/>
          <w:lang w:val="sl-SI" w:eastAsia="en-GB"/>
        </w:rPr>
        <w:t>ključnega pomena</w:t>
      </w:r>
      <w:r w:rsidRPr="00F17678">
        <w:rPr>
          <w:rFonts w:ascii="Calibri" w:eastAsia="Times New Roman" w:hAnsi="Calibri" w:cs="Calibri"/>
          <w:b/>
          <w:bCs/>
          <w:color w:val="222222"/>
          <w:sz w:val="22"/>
          <w:szCs w:val="22"/>
          <w:shd w:val="clear" w:color="auto" w:fill="FFFFFF"/>
          <w:lang w:val="sl-SI" w:eastAsia="en-GB"/>
        </w:rPr>
        <w:t>. Doselitve ne morejo biti uspešne brez sodelovanja z lokalnimi prebivalci, zato s</w:t>
      </w:r>
      <w:r w:rsidR="002133E0">
        <w:rPr>
          <w:rFonts w:ascii="Calibri" w:eastAsia="Times New Roman" w:hAnsi="Calibri" w:cs="Calibri"/>
          <w:b/>
          <w:bCs/>
          <w:color w:val="222222"/>
          <w:sz w:val="22"/>
          <w:szCs w:val="22"/>
          <w:shd w:val="clear" w:color="auto" w:fill="FFFFFF"/>
          <w:lang w:val="sl-SI" w:eastAsia="en-GB"/>
        </w:rPr>
        <w:t>ta bili</w:t>
      </w:r>
      <w:r w:rsidRPr="00F17678">
        <w:rPr>
          <w:rFonts w:ascii="Calibri" w:eastAsia="Times New Roman" w:hAnsi="Calibri" w:cs="Calibri"/>
          <w:b/>
          <w:bCs/>
          <w:color w:val="222222"/>
          <w:sz w:val="22"/>
          <w:szCs w:val="22"/>
          <w:shd w:val="clear" w:color="auto" w:fill="FFFFFF"/>
          <w:lang w:val="sl-SI" w:eastAsia="en-GB"/>
        </w:rPr>
        <w:t xml:space="preserve"> v okviru projekta LIFE Lynx v sodelovanju s Triglavskim narodnim parkom ustanovljeni še dve Lokalni posvetovalni skupini (LPS) - LPS Gorenjska in LPS severna Primorska. </w:t>
      </w:r>
    </w:p>
    <w:p w14:paraId="0F18CB19" w14:textId="45AE97B7" w:rsidR="000D086F" w:rsidRPr="00F17678" w:rsidRDefault="000D086F" w:rsidP="000D086F">
      <w:pPr>
        <w:rPr>
          <w:rFonts w:ascii="Calibri" w:eastAsia="Times New Roman" w:hAnsi="Calibri" w:cs="Calibri"/>
          <w:b/>
          <w:bCs/>
          <w:color w:val="222222"/>
          <w:sz w:val="22"/>
          <w:szCs w:val="22"/>
          <w:shd w:val="clear" w:color="auto" w:fill="FFFFFF"/>
          <w:lang w:val="sl-SI" w:eastAsia="en-GB"/>
        </w:rPr>
      </w:pPr>
    </w:p>
    <w:p w14:paraId="4534318F" w14:textId="78F020B1" w:rsidR="000D086F" w:rsidRPr="00AA5172" w:rsidRDefault="000D086F" w:rsidP="000D086F">
      <w:pPr>
        <w:pStyle w:val="Navadensplet"/>
        <w:spacing w:before="0" w:beforeAutospacing="0" w:after="0" w:afterAutospacing="0"/>
        <w:jc w:val="both"/>
        <w:rPr>
          <w:lang w:val="sl-SI"/>
        </w:rPr>
      </w:pPr>
      <w:r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>Na ustanovitvenem srečanju</w:t>
      </w:r>
      <w:r w:rsidR="00EF60D1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>, ki je bilo v sredo,</w:t>
      </w:r>
      <w:r w:rsidR="00CC5726" w:rsidRPr="00CC5726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 27. januarja 2021</w:t>
      </w:r>
      <w:r w:rsidR="00EF60D1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>,</w:t>
      </w:r>
      <w:r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 je sodelovalo </w:t>
      </w:r>
      <w:r w:rsidRPr="00AA5172">
        <w:rPr>
          <w:rFonts w:ascii="Calibri" w:hAnsi="Calibri" w:cs="Calibri"/>
          <w:color w:val="222222"/>
          <w:sz w:val="22"/>
          <w:szCs w:val="22"/>
          <w:lang w:val="sl-SI"/>
        </w:rPr>
        <w:t>44</w:t>
      </w:r>
      <w:r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 </w:t>
      </w:r>
      <w:r w:rsidR="00DE544F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>udeležencev</w:t>
      </w:r>
      <w:r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 Gorenjske in severn</w:t>
      </w:r>
      <w:r w:rsidR="007B1EE1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>e</w:t>
      </w:r>
      <w:r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 Primorske</w:t>
      </w:r>
      <w:r w:rsidR="00EF60D1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, med njimi so bili </w:t>
      </w:r>
      <w:r w:rsidR="002361A3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lokalni prebivalci, </w:t>
      </w:r>
      <w:r w:rsidR="00EF60D1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župani, </w:t>
      </w:r>
      <w:r w:rsidR="002361A3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>predstavniki občin</w:t>
      </w:r>
      <w:r w:rsidR="00EF60D1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>skih uprav</w:t>
      </w:r>
      <w:r w:rsidR="002361A3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, </w:t>
      </w:r>
      <w:r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rejcev, lovcev, različnih društev, območnih enot Zavoda za gozdove Slovenije in </w:t>
      </w:r>
      <w:r w:rsidR="00EF60D1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>območn</w:t>
      </w:r>
      <w:r w:rsidR="00ED4E74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>ega</w:t>
      </w:r>
      <w:r w:rsidR="00EF60D1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 zavod</w:t>
      </w:r>
      <w:r w:rsidR="00ED4E74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>a</w:t>
      </w:r>
      <w:r w:rsidR="00EF60D1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 </w:t>
      </w:r>
      <w:r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>Kmetijsko gozdarske zbornice</w:t>
      </w:r>
      <w:r w:rsidR="006868F1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 Slovenije</w:t>
      </w:r>
      <w:r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>. Udeležence s</w:t>
      </w:r>
      <w:r w:rsidR="00244EB5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>o</w:t>
      </w:r>
      <w:r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 </w:t>
      </w:r>
      <w:r w:rsidR="00EF60D1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na ustanovnem srečanju </w:t>
      </w:r>
      <w:r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>nagovoril</w:t>
      </w:r>
      <w:r w:rsidR="00244EB5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>i župana</w:t>
      </w:r>
      <w:r w:rsidR="00B86255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 občin, kjer stojita prilagoditveni obori za rise - </w:t>
      </w:r>
      <w:r w:rsidRPr="00AA5172"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  <w:lang w:val="sl-SI"/>
        </w:rPr>
        <w:t xml:space="preserve"> </w:t>
      </w:r>
      <w:r w:rsidR="00EF60D1">
        <w:rPr>
          <w:rFonts w:ascii="Calibri" w:hAnsi="Calibri" w:cs="Calibri"/>
          <w:color w:val="222222"/>
          <w:sz w:val="22"/>
          <w:szCs w:val="22"/>
          <w:u w:val="single"/>
          <w:shd w:val="clear" w:color="auto" w:fill="FFFFFF"/>
          <w:lang w:val="sl-SI"/>
        </w:rPr>
        <w:t>Peter Torkar,</w:t>
      </w:r>
      <w:r w:rsidR="00EF60D1" w:rsidRPr="00AA5172">
        <w:rPr>
          <w:rFonts w:ascii="Calibri" w:hAnsi="Calibri" w:cs="Calibri"/>
          <w:color w:val="222222"/>
          <w:sz w:val="22"/>
          <w:szCs w:val="22"/>
          <w:u w:val="single"/>
          <w:shd w:val="clear" w:color="auto" w:fill="FFFFFF"/>
          <w:lang w:val="sl-SI"/>
        </w:rPr>
        <w:t xml:space="preserve"> </w:t>
      </w:r>
      <w:r w:rsidRPr="00AA5172">
        <w:rPr>
          <w:rFonts w:ascii="Calibri" w:hAnsi="Calibri" w:cs="Calibri"/>
          <w:color w:val="222222"/>
          <w:sz w:val="22"/>
          <w:szCs w:val="22"/>
          <w:u w:val="single"/>
          <w:shd w:val="clear" w:color="auto" w:fill="FFFFFF"/>
          <w:lang w:val="sl-SI"/>
        </w:rPr>
        <w:t>župan Občine Gorje</w:t>
      </w:r>
      <w:r w:rsidR="00217404">
        <w:rPr>
          <w:rFonts w:ascii="Calibri" w:hAnsi="Calibri" w:cs="Calibri"/>
          <w:color w:val="222222"/>
          <w:sz w:val="22"/>
          <w:szCs w:val="22"/>
          <w:u w:val="single"/>
          <w:shd w:val="clear" w:color="auto" w:fill="FFFFFF"/>
          <w:lang w:val="sl-SI"/>
        </w:rPr>
        <w:t>,</w:t>
      </w:r>
      <w:r w:rsidR="00653C04">
        <w:rPr>
          <w:rFonts w:ascii="Calibri" w:hAnsi="Calibri" w:cs="Calibri"/>
          <w:color w:val="222222"/>
          <w:sz w:val="22"/>
          <w:szCs w:val="22"/>
          <w:u w:val="single"/>
          <w:shd w:val="clear" w:color="auto" w:fill="FFFFFF"/>
          <w:lang w:val="sl-SI"/>
        </w:rPr>
        <w:t xml:space="preserve"> </w:t>
      </w:r>
      <w:r w:rsidRPr="00AA5172">
        <w:rPr>
          <w:rFonts w:ascii="Calibri" w:hAnsi="Calibri" w:cs="Calibri"/>
          <w:color w:val="222222"/>
          <w:sz w:val="22"/>
          <w:szCs w:val="22"/>
          <w:u w:val="single"/>
          <w:shd w:val="clear" w:color="auto" w:fill="FFFFFF"/>
          <w:lang w:val="sl-SI"/>
        </w:rPr>
        <w:t xml:space="preserve">in </w:t>
      </w:r>
      <w:r w:rsidR="00EF60D1">
        <w:rPr>
          <w:rFonts w:ascii="Calibri" w:hAnsi="Calibri" w:cs="Calibri"/>
          <w:color w:val="222222"/>
          <w:sz w:val="22"/>
          <w:szCs w:val="22"/>
          <w:u w:val="single"/>
          <w:shd w:val="clear" w:color="auto" w:fill="FFFFFF"/>
          <w:lang w:val="sl-SI"/>
        </w:rPr>
        <w:t>Jože Sodja,</w:t>
      </w:r>
      <w:r w:rsidR="00EF60D1"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 </w:t>
      </w:r>
      <w:r w:rsidR="00B86255">
        <w:rPr>
          <w:rFonts w:ascii="Calibri" w:hAnsi="Calibri" w:cs="Calibri"/>
          <w:color w:val="222222"/>
          <w:sz w:val="22"/>
          <w:szCs w:val="22"/>
          <w:u w:val="single"/>
          <w:shd w:val="clear" w:color="auto" w:fill="FFFFFF"/>
          <w:lang w:val="sl-SI"/>
        </w:rPr>
        <w:t xml:space="preserve">župan </w:t>
      </w:r>
      <w:r w:rsidRPr="00AA5172">
        <w:rPr>
          <w:rFonts w:ascii="Calibri" w:hAnsi="Calibri" w:cs="Calibri"/>
          <w:color w:val="222222"/>
          <w:sz w:val="22"/>
          <w:szCs w:val="22"/>
          <w:u w:val="single"/>
          <w:shd w:val="clear" w:color="auto" w:fill="FFFFFF"/>
          <w:lang w:val="sl-SI"/>
        </w:rPr>
        <w:t>Občine Bohinj</w:t>
      </w:r>
      <w:r w:rsidR="009C7539">
        <w:rPr>
          <w:rFonts w:ascii="Calibri" w:hAnsi="Calibri" w:cs="Calibri"/>
          <w:color w:val="222222"/>
          <w:sz w:val="22"/>
          <w:szCs w:val="22"/>
          <w:u w:val="single"/>
          <w:shd w:val="clear" w:color="auto" w:fill="FFFFFF"/>
          <w:lang w:val="sl-SI"/>
        </w:rPr>
        <w:t xml:space="preserve"> </w:t>
      </w:r>
      <w:r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ter </w:t>
      </w:r>
      <w:r w:rsidR="00EF60D1">
        <w:rPr>
          <w:rFonts w:ascii="Calibri" w:hAnsi="Calibri" w:cs="Calibri"/>
          <w:color w:val="222222"/>
          <w:sz w:val="22"/>
          <w:szCs w:val="22"/>
          <w:u w:val="single"/>
          <w:shd w:val="clear" w:color="auto" w:fill="FFFFFF"/>
          <w:lang w:val="sl-SI"/>
        </w:rPr>
        <w:t>mag. Janez Rakar,</w:t>
      </w:r>
      <w:r w:rsidR="00EF60D1" w:rsidRPr="00AA5172">
        <w:rPr>
          <w:rFonts w:ascii="Calibri" w:hAnsi="Calibri" w:cs="Calibri"/>
          <w:color w:val="222222"/>
          <w:sz w:val="22"/>
          <w:szCs w:val="22"/>
          <w:u w:val="single"/>
          <w:shd w:val="clear" w:color="auto" w:fill="FFFFFF"/>
          <w:lang w:val="sl-SI"/>
        </w:rPr>
        <w:t xml:space="preserve"> </w:t>
      </w:r>
      <w:r w:rsidRPr="00AA5172">
        <w:rPr>
          <w:rFonts w:ascii="Calibri" w:hAnsi="Calibri" w:cs="Calibri"/>
          <w:color w:val="222222"/>
          <w:sz w:val="22"/>
          <w:szCs w:val="22"/>
          <w:u w:val="single"/>
          <w:shd w:val="clear" w:color="auto" w:fill="FFFFFF"/>
          <w:lang w:val="sl-SI"/>
        </w:rPr>
        <w:t>direktor Javnega zavoda Triglavski narodni park</w:t>
      </w:r>
      <w:r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>. </w:t>
      </w:r>
    </w:p>
    <w:p w14:paraId="79170926" w14:textId="77777777" w:rsidR="000D086F" w:rsidRDefault="000D086F" w:rsidP="000D086F">
      <w:pPr>
        <w:rPr>
          <w:lang w:val="sl-SI"/>
        </w:rPr>
      </w:pPr>
    </w:p>
    <w:p w14:paraId="03C6EB79" w14:textId="77777777" w:rsidR="00607E16" w:rsidRPr="00096C7E" w:rsidRDefault="00607E16" w:rsidP="000D086F">
      <w:pPr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val="sl-SI" w:eastAsia="en-GB"/>
        </w:rPr>
      </w:pPr>
      <w:r w:rsidRPr="00096C7E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val="sl-SI" w:eastAsia="en-GB"/>
        </w:rPr>
        <w:t>Slika 1: Prilagoditvena obora za doseljene rise</w:t>
      </w:r>
      <w:r w:rsidR="00096C7E" w:rsidRPr="00096C7E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val="sl-SI" w:eastAsia="en-GB"/>
        </w:rPr>
        <w:t xml:space="preserve"> v občini Gorje.</w:t>
      </w:r>
      <w:r w:rsidR="00423C22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val="sl-SI" w:eastAsia="en-GB"/>
        </w:rPr>
        <w:t xml:space="preserve"> (Foto: Rok Černe)</w:t>
      </w:r>
    </w:p>
    <w:p w14:paraId="01442D65" w14:textId="77777777" w:rsidR="00607E16" w:rsidRPr="00AA5172" w:rsidRDefault="00607E16" w:rsidP="000D086F">
      <w:pPr>
        <w:rPr>
          <w:lang w:val="sl-SI"/>
        </w:rPr>
      </w:pPr>
    </w:p>
    <w:p w14:paraId="2F8E2427" w14:textId="7176A2A9" w:rsidR="000D086F" w:rsidRPr="00AA5172" w:rsidRDefault="000D086F" w:rsidP="000D086F">
      <w:pPr>
        <w:pStyle w:val="Navadensplet"/>
        <w:spacing w:before="0" w:beforeAutospacing="0" w:after="0" w:afterAutospacing="0"/>
        <w:jc w:val="both"/>
        <w:rPr>
          <w:lang w:val="sl-SI"/>
        </w:rPr>
      </w:pPr>
      <w:r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>Naj spomnimo</w:t>
      </w:r>
      <w:r w:rsidR="006868F1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>:</w:t>
      </w:r>
      <w:r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 leta 1973 so lovci in gozdarji vrnili risa v naše gozdove po tem, ko je na prelomu 20. stoletja izumrl. To je bila ena najuspešnejših ponovnih naselitev iztrebljene vrste v Evropi. Kljub temu se je število risov v devetdesetih letih začelo zmanjševati, predvsem zaradi parjenja v sorodstvu. Tudi tokrat so lovci aktivno vključeni v projekt. </w:t>
      </w:r>
      <w:r w:rsidRPr="00AA5172">
        <w:rPr>
          <w:rFonts w:ascii="Calibri" w:hAnsi="Calibri" w:cs="Calibri"/>
          <w:color w:val="222222"/>
          <w:sz w:val="22"/>
          <w:szCs w:val="22"/>
          <w:u w:val="single"/>
          <w:shd w:val="clear" w:color="auto" w:fill="FFFFFF"/>
          <w:lang w:val="sl-SI"/>
        </w:rPr>
        <w:t>Predsednik Lovske zveze Slovenije Lado Bradač</w:t>
      </w:r>
      <w:r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 poudarja, da mnoge lovske družine pomembn</w:t>
      </w:r>
      <w:r w:rsidR="009D112E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>o</w:t>
      </w:r>
      <w:r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 prispev</w:t>
      </w:r>
      <w:r w:rsidR="009D112E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>ajo</w:t>
      </w:r>
      <w:r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 pri </w:t>
      </w:r>
      <w:r w:rsidR="00850758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>spremljanju</w:t>
      </w:r>
      <w:r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 risa in skrbi za doseljene osebke, Lovska zveza Slovenije pa je tudi partner v projektu LIFE Lynx. Na področju odkrivanja nezakonitega ubijanja prostoživečih živali sodelujejo tudi s policijo, saj ima </w:t>
      </w:r>
      <w:hyperlink r:id="rId8" w:history="1">
        <w:r w:rsidRPr="00AA5172">
          <w:rPr>
            <w:rStyle w:val="Hiperpovezava"/>
            <w:rFonts w:ascii="Calibri" w:eastAsiaTheme="majorEastAsia" w:hAnsi="Calibri" w:cs="Calibri"/>
            <w:color w:val="1155CC"/>
            <w:sz w:val="22"/>
            <w:szCs w:val="22"/>
            <w:shd w:val="clear" w:color="auto" w:fill="FFFFFF"/>
            <w:lang w:val="sl-SI"/>
          </w:rPr>
          <w:t>Lovska zveza do tega ničelno toleranco</w:t>
        </w:r>
      </w:hyperlink>
      <w:r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>.</w:t>
      </w:r>
    </w:p>
    <w:p w14:paraId="5AF09235" w14:textId="77777777" w:rsidR="000D086F" w:rsidRPr="00AA5172" w:rsidRDefault="000D086F" w:rsidP="000D086F">
      <w:pPr>
        <w:rPr>
          <w:lang w:val="sl-SI"/>
        </w:rPr>
      </w:pPr>
    </w:p>
    <w:p w14:paraId="5A25EDD1" w14:textId="302A0EE3" w:rsidR="000D086F" w:rsidRPr="00AA5172" w:rsidRDefault="000D086F" w:rsidP="000D086F">
      <w:pPr>
        <w:pStyle w:val="Navadensplet"/>
        <w:spacing w:before="0" w:beforeAutospacing="0" w:after="0" w:afterAutospacing="0"/>
        <w:jc w:val="both"/>
        <w:rPr>
          <w:lang w:val="sl-SI"/>
        </w:rPr>
      </w:pPr>
      <w:r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Doselitev risov na Gorenjsko bo potekala v tesnem sodelovanju s Triglavskim narodnim parkom in </w:t>
      </w:r>
      <w:r w:rsidR="009D112E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>L</w:t>
      </w:r>
      <w:r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ovsko družino Nomenj - Gorjuše, ki sta z velikim veseljem in odgovornostjo sprejela povabilo k sodelovanju v projektu LIFE Lynx. </w:t>
      </w:r>
      <w:r w:rsidRPr="00AA5172">
        <w:rPr>
          <w:rFonts w:ascii="Calibri" w:hAnsi="Calibri" w:cs="Calibri"/>
          <w:color w:val="222222"/>
          <w:sz w:val="22"/>
          <w:szCs w:val="22"/>
          <w:u w:val="single"/>
          <w:shd w:val="clear" w:color="auto" w:fill="FFFFFF"/>
          <w:lang w:val="sl-SI"/>
        </w:rPr>
        <w:t xml:space="preserve">Miha Marolt iz </w:t>
      </w:r>
      <w:hyperlink r:id="rId9" w:history="1">
        <w:r w:rsidRPr="00AA5172">
          <w:rPr>
            <w:rStyle w:val="Hiperpovezava"/>
            <w:rFonts w:ascii="Calibri" w:eastAsiaTheme="majorEastAsia" w:hAnsi="Calibri" w:cs="Calibri"/>
            <w:color w:val="1155CC"/>
            <w:sz w:val="22"/>
            <w:szCs w:val="22"/>
            <w:shd w:val="clear" w:color="auto" w:fill="FFFFFF"/>
            <w:lang w:val="sl-SI"/>
          </w:rPr>
          <w:t>Javnega zavoda Triglavski narodni park</w:t>
        </w:r>
      </w:hyperlink>
      <w:r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 je poudaril: “Medtem ko obora čaka na svojega prvega stanovalca, je vloga parka pomembna tudi pri ozaveščanju javnosti in prebivalcev parka. Še bolj odgovorna naloga nas čaka, ko bo ris prišel v oboro in po sami izpustitvi </w:t>
      </w:r>
      <w:r w:rsidR="009D112E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risa </w:t>
      </w:r>
      <w:r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>v naravo, saj s tem prevzemamo odgovornost, da risa nikoli več ne izgubimo iz naše prečudovite narave.”</w:t>
      </w:r>
    </w:p>
    <w:p w14:paraId="7C2160B6" w14:textId="77777777" w:rsidR="000D086F" w:rsidRDefault="000D086F" w:rsidP="000D086F">
      <w:pPr>
        <w:rPr>
          <w:lang w:val="sl-SI"/>
        </w:rPr>
      </w:pPr>
    </w:p>
    <w:p w14:paraId="278814A3" w14:textId="77777777" w:rsidR="00096C7E" w:rsidRPr="00096C7E" w:rsidRDefault="00096C7E" w:rsidP="00096C7E">
      <w:pPr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val="sl-SI" w:eastAsia="en-GB"/>
        </w:rPr>
      </w:pPr>
      <w:r w:rsidRPr="00096C7E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val="sl-SI" w:eastAsia="en-GB"/>
        </w:rPr>
        <w:t xml:space="preserve">Slika </w:t>
      </w:r>
      <w:r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val="sl-SI" w:eastAsia="en-GB"/>
        </w:rPr>
        <w:t>2</w:t>
      </w:r>
      <w:r w:rsidRPr="00096C7E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val="sl-SI" w:eastAsia="en-GB"/>
        </w:rPr>
        <w:t xml:space="preserve">: </w:t>
      </w:r>
      <w:r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val="sl-SI" w:eastAsia="en-GB"/>
        </w:rPr>
        <w:t>Izpus</w:t>
      </w:r>
      <w:r w:rsidR="00423C22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val="sl-SI" w:eastAsia="en-GB"/>
        </w:rPr>
        <w:t xml:space="preserve">t risa Maksa, ki je iz Snežnika prišel na Gorenjsko. (Foto: </w:t>
      </w:r>
      <w:r w:rsidR="00D90E93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val="sl-SI" w:eastAsia="en-GB"/>
        </w:rPr>
        <w:t>Miha Krofel</w:t>
      </w:r>
      <w:r w:rsidR="00423C22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val="sl-SI" w:eastAsia="en-GB"/>
        </w:rPr>
        <w:t>)</w:t>
      </w:r>
    </w:p>
    <w:p w14:paraId="2A8C880F" w14:textId="77777777" w:rsidR="00096C7E" w:rsidRPr="00AA5172" w:rsidRDefault="00096C7E" w:rsidP="000D086F">
      <w:pPr>
        <w:rPr>
          <w:lang w:val="sl-SI"/>
        </w:rPr>
      </w:pPr>
    </w:p>
    <w:p w14:paraId="6C4C6EEE" w14:textId="7FE43FB7" w:rsidR="000D086F" w:rsidRPr="00AA5172" w:rsidRDefault="000D086F" w:rsidP="000D086F">
      <w:pPr>
        <w:pStyle w:val="Navadensplet"/>
        <w:spacing w:before="0" w:beforeAutospacing="0" w:after="0" w:afterAutospacing="0"/>
        <w:jc w:val="both"/>
        <w:rPr>
          <w:lang w:val="sl-SI"/>
        </w:rPr>
      </w:pPr>
      <w:r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Tudi </w:t>
      </w:r>
      <w:r w:rsidRPr="00AA5172">
        <w:rPr>
          <w:rFonts w:ascii="Calibri" w:hAnsi="Calibri" w:cs="Calibri"/>
          <w:color w:val="222222"/>
          <w:sz w:val="22"/>
          <w:szCs w:val="22"/>
          <w:u w:val="single"/>
          <w:shd w:val="clear" w:color="auto" w:fill="FFFFFF"/>
          <w:lang w:val="sl-SI"/>
        </w:rPr>
        <w:t>Peter Benedik iz LD Nomenj-Gorjuše</w:t>
      </w:r>
      <w:r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 verjame, “da se bomo s povezanostjo in sodelovanjem  vsi skupaj marsikaj naučili, naravi pa bomo povrnili življenje, ki je v preteklosti izginilo. Trdno sem prepričan, da se Bohinjcem in Gorenjcem risa ni potrebno prav nič bati,</w:t>
      </w:r>
      <w:r w:rsidRPr="00AA5172"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  <w:lang w:val="sl-SI"/>
        </w:rPr>
        <w:t xml:space="preserve"> </w:t>
      </w:r>
      <w:r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>z doselitvijo pa bomo obrnili nov list v poglavju lovstva na Gorenjskem.”</w:t>
      </w:r>
    </w:p>
    <w:p w14:paraId="4B48853D" w14:textId="77777777" w:rsidR="000D086F" w:rsidRPr="00AA5172" w:rsidRDefault="000D086F" w:rsidP="000D086F">
      <w:pPr>
        <w:rPr>
          <w:lang w:val="sl-SI"/>
        </w:rPr>
      </w:pPr>
    </w:p>
    <w:p w14:paraId="382C5AD7" w14:textId="77777777" w:rsidR="000D086F" w:rsidRPr="00AA5172" w:rsidRDefault="000D086F" w:rsidP="000D086F">
      <w:pPr>
        <w:pStyle w:val="Navadensplet"/>
        <w:spacing w:before="0" w:beforeAutospacing="0" w:after="0" w:afterAutospacing="0"/>
        <w:jc w:val="both"/>
        <w:rPr>
          <w:lang w:val="sl-SI"/>
        </w:rPr>
      </w:pPr>
      <w:r w:rsidRPr="00AA5172">
        <w:rPr>
          <w:rFonts w:ascii="Calibri" w:hAnsi="Calibri" w:cs="Calibri"/>
          <w:color w:val="222222"/>
          <w:sz w:val="22"/>
          <w:szCs w:val="22"/>
          <w:u w:val="single"/>
          <w:shd w:val="clear" w:color="auto" w:fill="FFFFFF"/>
          <w:lang w:val="sl-SI"/>
        </w:rPr>
        <w:t>Rok Černe iz ZGS, vodja projekta LIFE Lynx</w:t>
      </w:r>
      <w:r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>, je poudaril: “Območje Gorenjske in severne Primorske je zaradi povezovalne lege z drugimi populacijami v Evropi izrednega pomena, zato smo še posebej veseli, da lahko sodelujemo z lokalno lovsko družino in Triglavskim narodnim parkom.” </w:t>
      </w:r>
    </w:p>
    <w:p w14:paraId="18A5B03E" w14:textId="77777777" w:rsidR="000D086F" w:rsidRPr="00AA5172" w:rsidRDefault="000D086F" w:rsidP="000D086F">
      <w:pPr>
        <w:rPr>
          <w:lang w:val="sl-SI"/>
        </w:rPr>
      </w:pPr>
    </w:p>
    <w:p w14:paraId="0C40BD92" w14:textId="13C979B0" w:rsidR="00F3350D" w:rsidRPr="00AA5172" w:rsidRDefault="002133E0" w:rsidP="00F3350D">
      <w:pPr>
        <w:pStyle w:val="Navadensplet"/>
        <w:spacing w:before="0" w:beforeAutospacing="0" w:after="0" w:afterAutospacing="0"/>
        <w:jc w:val="both"/>
        <w:rPr>
          <w:lang w:val="sl-SI"/>
        </w:rPr>
      </w:pPr>
      <w:r w:rsidRPr="002133E0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Poleg sodelovanja z lokalnimi prebivalci </w:t>
      </w:r>
      <w:r w:rsidR="00F3350D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>Biotehniška fakulteta Univerze v Ljubljani v</w:t>
      </w:r>
      <w:r w:rsidR="00F3350D"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 okviru projekt</w:t>
      </w:r>
      <w:r w:rsidR="00F3350D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>a</w:t>
      </w:r>
      <w:r w:rsidR="00F3350D"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 sodel</w:t>
      </w:r>
      <w:r w:rsidR="00F3350D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>uje</w:t>
      </w:r>
      <w:r w:rsidR="00F3350D"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 tudi s šolami. </w:t>
      </w:r>
      <w:r w:rsidR="00F3350D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>Med njimi</w:t>
      </w:r>
      <w:r w:rsidR="00F3350D"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 je tudi </w:t>
      </w:r>
      <w:r w:rsidR="00F3350D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>G</w:t>
      </w:r>
      <w:r w:rsidR="00F3350D"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imnazija Franceta </w:t>
      </w:r>
      <w:r w:rsidR="00F3350D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>P</w:t>
      </w:r>
      <w:r w:rsidR="00F3350D"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>rešerna v Kranju</w:t>
      </w:r>
      <w:r w:rsidR="00F3350D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 (GFP)</w:t>
      </w:r>
      <w:r w:rsidR="00F3350D"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, na kateri kot </w:t>
      </w:r>
      <w:r w:rsidR="00F3350D" w:rsidRPr="00AA5172">
        <w:rPr>
          <w:rFonts w:ascii="Calibri" w:hAnsi="Calibri" w:cs="Calibri"/>
          <w:color w:val="222222"/>
          <w:sz w:val="22"/>
          <w:szCs w:val="22"/>
          <w:u w:val="single"/>
          <w:shd w:val="clear" w:color="auto" w:fill="FFFFFF"/>
          <w:lang w:val="sl-SI"/>
        </w:rPr>
        <w:t>profesorica biologije</w:t>
      </w:r>
      <w:r w:rsidR="00F3350D"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 uči </w:t>
      </w:r>
      <w:r w:rsidR="00F3350D" w:rsidRPr="00AA5172">
        <w:rPr>
          <w:rFonts w:ascii="Calibri" w:hAnsi="Calibri" w:cs="Calibri"/>
          <w:color w:val="222222"/>
          <w:sz w:val="22"/>
          <w:szCs w:val="22"/>
          <w:u w:val="single"/>
          <w:shd w:val="clear" w:color="auto" w:fill="FFFFFF"/>
          <w:lang w:val="sl-SI"/>
        </w:rPr>
        <w:t>Nina Ražen</w:t>
      </w:r>
      <w:r w:rsidR="00F3350D"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: “V februarju 2020 smo postali Varuhi Risov ter kot šola posvojili risinjo Malo. Prav tako smo na GFP gostili </w:t>
      </w:r>
      <w:hyperlink r:id="rId10" w:history="1">
        <w:r w:rsidR="00F3350D" w:rsidRPr="00AA5172">
          <w:rPr>
            <w:rStyle w:val="Hiperpovezava"/>
            <w:rFonts w:ascii="Calibri" w:eastAsiaTheme="majorEastAsia" w:hAnsi="Calibri" w:cs="Calibri"/>
            <w:color w:val="1155CC"/>
            <w:sz w:val="22"/>
            <w:szCs w:val="22"/>
            <w:shd w:val="clear" w:color="auto" w:fill="FFFFFF"/>
            <w:lang w:val="sl-SI"/>
          </w:rPr>
          <w:t>razstavo likovnih del akademskih ustvarjalcev</w:t>
        </w:r>
      </w:hyperlink>
      <w:r w:rsidR="00F3350D"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 z naslovom Risi v Sloveniji. O novostih v okviru projekta so dijaki sproti seznanjeni</w:t>
      </w:r>
      <w:r w:rsidR="00AF54A9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 ter</w:t>
      </w:r>
      <w:r w:rsidR="00F3350D"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 vsebin</w:t>
      </w:r>
      <w:r w:rsidR="00F3350D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>e povezane z risom</w:t>
      </w:r>
      <w:r w:rsidR="00F3350D"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 vključujemo </w:t>
      </w:r>
      <w:r w:rsidR="00F3350D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tudi </w:t>
      </w:r>
      <w:r w:rsidR="00F3350D"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na različne načine v učni načrt, </w:t>
      </w:r>
      <w:r w:rsidR="00F3350D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>pogosto</w:t>
      </w:r>
      <w:r w:rsidR="00F3350D"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 mnoge informacije širijo dijaki že sami med seboj.”</w:t>
      </w:r>
    </w:p>
    <w:p w14:paraId="2AB530EE" w14:textId="77777777" w:rsidR="00F3350D" w:rsidRDefault="00F3350D" w:rsidP="00F3350D">
      <w:pPr>
        <w:rPr>
          <w:lang w:val="sl-SI"/>
        </w:rPr>
      </w:pPr>
    </w:p>
    <w:p w14:paraId="0422D85B" w14:textId="77777777" w:rsidR="00F3350D" w:rsidRPr="00096C7E" w:rsidRDefault="00F3350D" w:rsidP="00F3350D">
      <w:pPr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val="sl-SI" w:eastAsia="en-GB"/>
        </w:rPr>
      </w:pPr>
      <w:r w:rsidRPr="00096C7E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val="sl-SI" w:eastAsia="en-GB"/>
        </w:rPr>
        <w:t xml:space="preserve">Slika </w:t>
      </w:r>
      <w:r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val="sl-SI" w:eastAsia="en-GB"/>
        </w:rPr>
        <w:t>3</w:t>
      </w:r>
      <w:r w:rsidRPr="00096C7E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val="sl-SI" w:eastAsia="en-GB"/>
        </w:rPr>
        <w:t xml:space="preserve">: </w:t>
      </w:r>
      <w:r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val="sl-SI" w:eastAsia="en-GB"/>
        </w:rPr>
        <w:t>Nastop dijakov gimnazije Franceta Prešerna ob odprtju razstave akademskih del o risu. (Foto: Nina Ražen)</w:t>
      </w:r>
    </w:p>
    <w:p w14:paraId="49826339" w14:textId="77777777" w:rsidR="00096C7E" w:rsidRPr="00AA5172" w:rsidRDefault="00096C7E" w:rsidP="000D086F">
      <w:pPr>
        <w:rPr>
          <w:lang w:val="sl-SI"/>
        </w:rPr>
      </w:pPr>
    </w:p>
    <w:p w14:paraId="2A2557A7" w14:textId="4B95357D" w:rsidR="000D086F" w:rsidRPr="00AA5172" w:rsidRDefault="000D086F" w:rsidP="000D086F">
      <w:pPr>
        <w:pStyle w:val="Navadensplet"/>
        <w:spacing w:before="0" w:beforeAutospacing="0" w:after="0" w:afterAutospacing="0"/>
        <w:jc w:val="both"/>
        <w:rPr>
          <w:lang w:val="sl-SI"/>
        </w:rPr>
      </w:pPr>
      <w:r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Predstavitvi projekta je sledilo delo v skupinah, kjer so udeleženci delili svoje poglede glede sodelovanja s šolami, s turizmom povezanih aktivnosti in tudi glede risa in kmetijstva. Kdor bo želel, bo lahko tudi v prihodnje sodeloval v okviru Lokalne posvetovalne skupine Gorenjska ali </w:t>
      </w:r>
      <w:r w:rsidR="00D02CA7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Lokalne posvetovalne skupine </w:t>
      </w:r>
      <w:r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>severna Primorska.</w:t>
      </w:r>
    </w:p>
    <w:p w14:paraId="75A06241" w14:textId="7F368B94" w:rsidR="000D086F" w:rsidRDefault="000D086F" w:rsidP="000D086F">
      <w:pPr>
        <w:spacing w:after="240"/>
        <w:rPr>
          <w:lang w:val="sl-SI"/>
        </w:rPr>
      </w:pPr>
    </w:p>
    <w:p w14:paraId="6A95B941" w14:textId="77777777" w:rsidR="00D02CA7" w:rsidRPr="00AA5172" w:rsidRDefault="00D02CA7" w:rsidP="000D086F">
      <w:pPr>
        <w:spacing w:after="240"/>
        <w:rPr>
          <w:lang w:val="sl-SI"/>
        </w:rPr>
      </w:pPr>
    </w:p>
    <w:p w14:paraId="24E6477C" w14:textId="77777777" w:rsidR="000D086F" w:rsidRPr="00AA5172" w:rsidRDefault="000D086F" w:rsidP="000D086F">
      <w:pPr>
        <w:pStyle w:val="Navadensplet"/>
        <w:spacing w:before="0" w:beforeAutospacing="0" w:after="0" w:afterAutospacing="0"/>
        <w:jc w:val="both"/>
        <w:rPr>
          <w:lang w:val="sl-SI"/>
        </w:rPr>
      </w:pPr>
      <w:r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Več informacij o projektu: </w:t>
      </w:r>
      <w:r w:rsidRPr="00AA5172">
        <w:rPr>
          <w:rFonts w:ascii="Calibri" w:hAnsi="Calibri" w:cs="Calibri"/>
          <w:color w:val="1155CC"/>
          <w:sz w:val="22"/>
          <w:szCs w:val="22"/>
          <w:u w:val="single"/>
          <w:shd w:val="clear" w:color="auto" w:fill="FFFFFF"/>
          <w:lang w:val="sl-SI"/>
        </w:rPr>
        <w:t>www.lifelynx.eu</w:t>
      </w:r>
    </w:p>
    <w:p w14:paraId="31511ADE" w14:textId="77777777" w:rsidR="000D086F" w:rsidRPr="00AA5172" w:rsidRDefault="000D086F" w:rsidP="000D086F">
      <w:pPr>
        <w:pStyle w:val="Navadensplet"/>
        <w:spacing w:before="0" w:beforeAutospacing="0" w:after="0" w:afterAutospacing="0"/>
        <w:jc w:val="both"/>
        <w:rPr>
          <w:lang w:val="sl-SI"/>
        </w:rPr>
      </w:pPr>
      <w:r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>Kontakt za medije:</w:t>
      </w:r>
    </w:p>
    <w:p w14:paraId="0F8080AE" w14:textId="7FFE6D34" w:rsidR="000D086F" w:rsidRPr="00AA5172" w:rsidRDefault="000D086F" w:rsidP="00A00FE3">
      <w:pPr>
        <w:pStyle w:val="Navadensplet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sl-SI"/>
        </w:rPr>
      </w:pPr>
      <w:r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Biotehniška fakulteta: </w:t>
      </w:r>
      <w:hyperlink r:id="rId11" w:history="1">
        <w:r w:rsidR="00D21FCA" w:rsidRPr="007D1E26">
          <w:rPr>
            <w:rStyle w:val="Hiperpovezava"/>
            <w:rFonts w:ascii="Calibri" w:eastAsiaTheme="majorEastAsia" w:hAnsi="Calibri" w:cs="Calibri"/>
            <w:sz w:val="22"/>
            <w:szCs w:val="22"/>
            <w:shd w:val="clear" w:color="auto" w:fill="FFFFFF"/>
            <w:lang w:val="sl-SI"/>
          </w:rPr>
          <w:t>manca.velkavrh@bf.uni-lj.si</w:t>
        </w:r>
      </w:hyperlink>
      <w:r w:rsidR="00D21FCA" w:rsidRPr="00904F72">
        <w:rPr>
          <w:color w:val="222222"/>
        </w:rPr>
        <w:t xml:space="preserve"> </w:t>
      </w:r>
      <w:r w:rsidR="00D21FCA" w:rsidRPr="00904F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>(040 553 063)</w:t>
      </w:r>
    </w:p>
    <w:p w14:paraId="4FD5585E" w14:textId="7AFF7FE8" w:rsidR="000D086F" w:rsidRPr="00AA5172" w:rsidRDefault="000D086F" w:rsidP="00A00FE3">
      <w:pPr>
        <w:pStyle w:val="Navadensplet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2"/>
          <w:szCs w:val="22"/>
          <w:lang w:val="sl-SI"/>
        </w:rPr>
      </w:pPr>
      <w:r w:rsidRPr="00AA517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>Zavod za gozdove Slovenije:</w:t>
      </w:r>
      <w:r w:rsidR="0064475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 Maja Sever</w:t>
      </w:r>
      <w:r w:rsidR="006868F1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 </w:t>
      </w:r>
      <w:hyperlink r:id="rId12" w:history="1">
        <w:r w:rsidR="006868F1" w:rsidRPr="005B4817">
          <w:rPr>
            <w:rStyle w:val="Hiperpovezava"/>
            <w:rFonts w:ascii="Calibri" w:hAnsi="Calibri" w:cs="Calibri"/>
            <w:sz w:val="22"/>
            <w:szCs w:val="22"/>
            <w:shd w:val="clear" w:color="auto" w:fill="FFFFFF"/>
            <w:lang w:val="sl-SI"/>
          </w:rPr>
          <w:t>maja.sever@zgs.si</w:t>
        </w:r>
      </w:hyperlink>
      <w:r w:rsidR="006868F1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 xml:space="preserve"> </w:t>
      </w:r>
      <w:r w:rsidR="00644752">
        <w:rPr>
          <w:rFonts w:ascii="Calibri" w:hAnsi="Calibri" w:cs="Calibri"/>
          <w:color w:val="222222"/>
          <w:sz w:val="22"/>
          <w:szCs w:val="22"/>
          <w:shd w:val="clear" w:color="auto" w:fill="FFFFFF"/>
          <w:lang w:val="sl-SI"/>
        </w:rPr>
        <w:t>(040/525-336)</w:t>
      </w:r>
    </w:p>
    <w:p w14:paraId="46AC0117" w14:textId="4C4E0089" w:rsidR="0012777F" w:rsidRDefault="0012777F" w:rsidP="000D086F">
      <w:pPr>
        <w:rPr>
          <w:lang w:val="sl-SI"/>
        </w:rPr>
      </w:pPr>
    </w:p>
    <w:p w14:paraId="67776641" w14:textId="6A9AA753" w:rsidR="000E1051" w:rsidRDefault="000E1051" w:rsidP="000D086F">
      <w:pPr>
        <w:rPr>
          <w:lang w:val="sl-SI"/>
        </w:rPr>
      </w:pPr>
    </w:p>
    <w:p w14:paraId="4A120194" w14:textId="02320A59" w:rsidR="000E1051" w:rsidRPr="000E1051" w:rsidRDefault="000E1051" w:rsidP="000D086F">
      <w:pPr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  <w:lang w:val="sl-SI" w:eastAsia="en-GB"/>
        </w:rPr>
      </w:pPr>
      <w:hyperlink r:id="rId13" w:history="1">
        <w:r w:rsidRPr="000E1051">
          <w:rPr>
            <w:rStyle w:val="Hiperpovezava"/>
            <w:rFonts w:ascii="Calibri" w:eastAsia="Times New Roman" w:hAnsi="Calibri" w:cs="Calibri"/>
            <w:sz w:val="22"/>
            <w:szCs w:val="22"/>
            <w:shd w:val="clear" w:color="auto" w:fill="FFFFFF"/>
            <w:lang w:val="sl-SI" w:eastAsia="en-GB"/>
          </w:rPr>
          <w:t>Povezava do fotografij (wetransfer, dostopno do 4.2</w:t>
        </w:r>
        <w:bookmarkStart w:id="0" w:name="_GoBack"/>
        <w:bookmarkEnd w:id="0"/>
        <w:r w:rsidRPr="000E1051">
          <w:rPr>
            <w:rStyle w:val="Hiperpovezava"/>
            <w:rFonts w:ascii="Calibri" w:eastAsia="Times New Roman" w:hAnsi="Calibri" w:cs="Calibri"/>
            <w:sz w:val="22"/>
            <w:szCs w:val="22"/>
            <w:shd w:val="clear" w:color="auto" w:fill="FFFFFF"/>
            <w:lang w:val="sl-SI" w:eastAsia="en-GB"/>
          </w:rPr>
          <w:t>.2021)</w:t>
        </w:r>
      </w:hyperlink>
    </w:p>
    <w:sectPr w:rsidR="000E1051" w:rsidRPr="000E1051" w:rsidSect="007770E8">
      <w:headerReference w:type="default" r:id="rId14"/>
      <w:footerReference w:type="default" r:id="rId15"/>
      <w:pgSz w:w="11906" w:h="16838"/>
      <w:pgMar w:top="2269" w:right="1418" w:bottom="1418" w:left="1418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E4053" w14:textId="77777777" w:rsidR="00441715" w:rsidRDefault="00441715" w:rsidP="00F03969">
      <w:r>
        <w:separator/>
      </w:r>
    </w:p>
  </w:endnote>
  <w:endnote w:type="continuationSeparator" w:id="0">
    <w:p w14:paraId="2716B9AF" w14:textId="77777777" w:rsidR="00441715" w:rsidRDefault="00441715" w:rsidP="00F0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D53DC" w14:textId="77777777" w:rsidR="00C20C77" w:rsidRDefault="000372F6" w:rsidP="000372F6">
    <w:pPr>
      <w:pStyle w:val="Noga"/>
      <w:tabs>
        <w:tab w:val="clear" w:pos="4536"/>
        <w:tab w:val="clear" w:pos="9072"/>
        <w:tab w:val="center" w:pos="4535"/>
        <w:tab w:val="right" w:pos="9070"/>
      </w:tabs>
    </w:pPr>
    <w:r>
      <w:rPr>
        <w:noProof/>
        <w:lang w:val="sl-SI"/>
      </w:rPr>
      <w:drawing>
        <wp:anchor distT="0" distB="0" distL="114300" distR="114300" simplePos="0" relativeHeight="251660288" behindDoc="1" locked="0" layoutInCell="1" allowOverlap="1" wp14:anchorId="201C4AD5" wp14:editId="0813DFB5">
          <wp:simplePos x="0" y="0"/>
          <wp:positionH relativeFrom="column">
            <wp:posOffset>3235325</wp:posOffset>
          </wp:positionH>
          <wp:positionV relativeFrom="paragraph">
            <wp:posOffset>-51435</wp:posOffset>
          </wp:positionV>
          <wp:extent cx="579120" cy="580390"/>
          <wp:effectExtent l="0" t="0" r="0" b="0"/>
          <wp:wrapNone/>
          <wp:docPr id="2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31" name="Slika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sl-SI"/>
      </w:rPr>
      <w:drawing>
        <wp:anchor distT="0" distB="0" distL="114300" distR="114300" simplePos="0" relativeHeight="251663360" behindDoc="0" locked="0" layoutInCell="1" allowOverlap="1" wp14:anchorId="44B2B52C" wp14:editId="29E4AD2C">
          <wp:simplePos x="0" y="0"/>
          <wp:positionH relativeFrom="column">
            <wp:posOffset>4014470</wp:posOffset>
          </wp:positionH>
          <wp:positionV relativeFrom="paragraph">
            <wp:posOffset>202565</wp:posOffset>
          </wp:positionV>
          <wp:extent cx="1194435" cy="298450"/>
          <wp:effectExtent l="0" t="0" r="5715" b="635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435" cy="29845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l-SI"/>
      </w:rPr>
      <w:drawing>
        <wp:anchor distT="0" distB="0" distL="114300" distR="114300" simplePos="0" relativeHeight="251661312" behindDoc="1" locked="0" layoutInCell="1" allowOverlap="1" wp14:anchorId="19FFA713" wp14:editId="78F06DAF">
          <wp:simplePos x="0" y="0"/>
          <wp:positionH relativeFrom="column">
            <wp:posOffset>5317490</wp:posOffset>
          </wp:positionH>
          <wp:positionV relativeFrom="paragraph">
            <wp:posOffset>61595</wp:posOffset>
          </wp:positionV>
          <wp:extent cx="880110" cy="38354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32" name="Slika 9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l-SI"/>
      </w:rPr>
      <w:drawing>
        <wp:anchor distT="0" distB="0" distL="114300" distR="114300" simplePos="0" relativeHeight="251662336" behindDoc="0" locked="0" layoutInCell="1" allowOverlap="1" wp14:anchorId="2F1BA216" wp14:editId="18797DF3">
          <wp:simplePos x="0" y="0"/>
          <wp:positionH relativeFrom="column">
            <wp:posOffset>2147570</wp:posOffset>
          </wp:positionH>
          <wp:positionV relativeFrom="paragraph">
            <wp:posOffset>61595</wp:posOffset>
          </wp:positionV>
          <wp:extent cx="790575" cy="438150"/>
          <wp:effectExtent l="0" t="0" r="9525" b="0"/>
          <wp:wrapNone/>
          <wp:docPr id="5" name="Slika 19" descr="logo I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39" name="Slika 19" descr="logo I jpg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20C77">
      <w:rPr>
        <w:noProof/>
        <w:lang w:val="sl-SI"/>
      </w:rPr>
      <w:drawing>
        <wp:inline distT="0" distB="0" distL="0" distR="0" wp14:anchorId="548E233F" wp14:editId="4C51CF00">
          <wp:extent cx="765244" cy="365854"/>
          <wp:effectExtent l="19050" t="0" r="0" b="0"/>
          <wp:docPr id="6" name="Slika 1" descr="DOPIS LOGO LIFE NATURA 2000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LOGO LIFE NATURA 2000.bmp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65244" cy="365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55BD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9D6F7" w14:textId="77777777" w:rsidR="00441715" w:rsidRDefault="00441715" w:rsidP="00F03969">
      <w:r>
        <w:separator/>
      </w:r>
    </w:p>
  </w:footnote>
  <w:footnote w:type="continuationSeparator" w:id="0">
    <w:p w14:paraId="3843E398" w14:textId="77777777" w:rsidR="00441715" w:rsidRDefault="00441715" w:rsidP="00F03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B0CE5" w14:textId="77777777" w:rsidR="00F03969" w:rsidRDefault="00791074">
    <w:pPr>
      <w:pStyle w:val="Glava"/>
    </w:pPr>
    <w:r>
      <w:rPr>
        <w:noProof/>
        <w:lang w:val="sl-SI"/>
      </w:rPr>
      <w:drawing>
        <wp:anchor distT="0" distB="0" distL="114300" distR="114300" simplePos="0" relativeHeight="251664384" behindDoc="0" locked="0" layoutInCell="1" allowOverlap="1" wp14:anchorId="68CFE8E5" wp14:editId="37DC1462">
          <wp:simplePos x="0" y="0"/>
          <wp:positionH relativeFrom="column">
            <wp:posOffset>1248410</wp:posOffset>
          </wp:positionH>
          <wp:positionV relativeFrom="paragraph">
            <wp:posOffset>-191135</wp:posOffset>
          </wp:positionV>
          <wp:extent cx="1767840" cy="1176655"/>
          <wp:effectExtent l="0" t="0" r="3810" b="4445"/>
          <wp:wrapSquare wrapText="bothSides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117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69B7">
      <w:rPr>
        <w:noProof/>
        <w:lang w:val="sl-SI"/>
      </w:rPr>
      <w:drawing>
        <wp:anchor distT="0" distB="0" distL="114300" distR="114300" simplePos="0" relativeHeight="251653120" behindDoc="1" locked="0" layoutInCell="1" allowOverlap="1" wp14:anchorId="0244E40C" wp14:editId="1672BB65">
          <wp:simplePos x="0" y="0"/>
          <wp:positionH relativeFrom="column">
            <wp:posOffset>-415554</wp:posOffset>
          </wp:positionH>
          <wp:positionV relativeFrom="paragraph">
            <wp:posOffset>-44774</wp:posOffset>
          </wp:positionV>
          <wp:extent cx="1525079" cy="854015"/>
          <wp:effectExtent l="19050" t="0" r="0" b="0"/>
          <wp:wrapNone/>
          <wp:docPr id="1" name="Slika 2" descr="LETTERHEAD HEAD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HEADER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25079" cy="854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7B13"/>
    <w:multiLevelType w:val="hybridMultilevel"/>
    <w:tmpl w:val="DC30DDF0"/>
    <w:lvl w:ilvl="0" w:tplc="EDA46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863B0"/>
    <w:multiLevelType w:val="multilevel"/>
    <w:tmpl w:val="5158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05F4F"/>
    <w:multiLevelType w:val="multilevel"/>
    <w:tmpl w:val="2A8E01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847EA6"/>
    <w:multiLevelType w:val="hybridMultilevel"/>
    <w:tmpl w:val="08F28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B4C09"/>
    <w:multiLevelType w:val="hybridMultilevel"/>
    <w:tmpl w:val="71E6F608"/>
    <w:lvl w:ilvl="0" w:tplc="EDA46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67271"/>
    <w:multiLevelType w:val="hybridMultilevel"/>
    <w:tmpl w:val="40103756"/>
    <w:lvl w:ilvl="0" w:tplc="D90C33B6">
      <w:numFmt w:val="bullet"/>
      <w:lvlText w:val="-"/>
      <w:lvlJc w:val="left"/>
      <w:pPr>
        <w:ind w:left="720" w:hanging="360"/>
      </w:pPr>
      <w:rPr>
        <w:rFonts w:ascii="Calibri" w:eastAsia="HG Mincho Light J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8788C"/>
    <w:multiLevelType w:val="hybridMultilevel"/>
    <w:tmpl w:val="D932C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17D09"/>
    <w:multiLevelType w:val="hybridMultilevel"/>
    <w:tmpl w:val="29A2A03A"/>
    <w:lvl w:ilvl="0" w:tplc="14F2D4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547FA"/>
    <w:multiLevelType w:val="multilevel"/>
    <w:tmpl w:val="EA30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C32287"/>
    <w:multiLevelType w:val="hybridMultilevel"/>
    <w:tmpl w:val="955A4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C226C"/>
    <w:multiLevelType w:val="hybridMultilevel"/>
    <w:tmpl w:val="9E5EF7BE"/>
    <w:lvl w:ilvl="0" w:tplc="E83CE804">
      <w:numFmt w:val="bullet"/>
      <w:lvlText w:val="-"/>
      <w:lvlJc w:val="left"/>
      <w:pPr>
        <w:ind w:left="720" w:hanging="360"/>
      </w:pPr>
      <w:rPr>
        <w:rFonts w:ascii="Calibri" w:eastAsia="HG Mincho Light J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4130C"/>
    <w:multiLevelType w:val="hybridMultilevel"/>
    <w:tmpl w:val="995C0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88415E">
      <w:numFmt w:val="bullet"/>
      <w:lvlText w:val="-"/>
      <w:lvlJc w:val="left"/>
      <w:pPr>
        <w:ind w:left="1440" w:hanging="360"/>
      </w:pPr>
      <w:rPr>
        <w:rFonts w:ascii="Calibri" w:eastAsia="HG Mincho Light J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7"/>
  </w:num>
  <w:num w:numId="5">
    <w:abstractNumId w:val="3"/>
  </w:num>
  <w:num w:numId="6">
    <w:abstractNumId w:val="9"/>
  </w:num>
  <w:num w:numId="7">
    <w:abstractNumId w:val="5"/>
  </w:num>
  <w:num w:numId="8">
    <w:abstractNumId w:val="11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69"/>
    <w:rsid w:val="00030130"/>
    <w:rsid w:val="00032257"/>
    <w:rsid w:val="000372F6"/>
    <w:rsid w:val="0004024B"/>
    <w:rsid w:val="000402FA"/>
    <w:rsid w:val="000561D7"/>
    <w:rsid w:val="00061CC8"/>
    <w:rsid w:val="00063931"/>
    <w:rsid w:val="000675A0"/>
    <w:rsid w:val="00081700"/>
    <w:rsid w:val="0008249C"/>
    <w:rsid w:val="00085FF4"/>
    <w:rsid w:val="0009243A"/>
    <w:rsid w:val="00096C7E"/>
    <w:rsid w:val="000A4E09"/>
    <w:rsid w:val="000A5633"/>
    <w:rsid w:val="000B0BD0"/>
    <w:rsid w:val="000C6BED"/>
    <w:rsid w:val="000D086F"/>
    <w:rsid w:val="000D5B7E"/>
    <w:rsid w:val="000E1051"/>
    <w:rsid w:val="000E5CFF"/>
    <w:rsid w:val="000E6B9F"/>
    <w:rsid w:val="000F38F9"/>
    <w:rsid w:val="00114A62"/>
    <w:rsid w:val="0012777F"/>
    <w:rsid w:val="0013396E"/>
    <w:rsid w:val="00147DDF"/>
    <w:rsid w:val="00153245"/>
    <w:rsid w:val="00160AC4"/>
    <w:rsid w:val="0018116D"/>
    <w:rsid w:val="00196871"/>
    <w:rsid w:val="001A11C3"/>
    <w:rsid w:val="001B6554"/>
    <w:rsid w:val="00210D34"/>
    <w:rsid w:val="002133E0"/>
    <w:rsid w:val="00217404"/>
    <w:rsid w:val="002361A3"/>
    <w:rsid w:val="0024237C"/>
    <w:rsid w:val="00244EB5"/>
    <w:rsid w:val="002547A9"/>
    <w:rsid w:val="002610EE"/>
    <w:rsid w:val="002A0A4E"/>
    <w:rsid w:val="002B3A36"/>
    <w:rsid w:val="002B7F32"/>
    <w:rsid w:val="002C218A"/>
    <w:rsid w:val="002C5C77"/>
    <w:rsid w:val="002C64B0"/>
    <w:rsid w:val="002C672C"/>
    <w:rsid w:val="002D5AAB"/>
    <w:rsid w:val="002E0D07"/>
    <w:rsid w:val="00322726"/>
    <w:rsid w:val="003352A0"/>
    <w:rsid w:val="0033635A"/>
    <w:rsid w:val="0034275B"/>
    <w:rsid w:val="00376147"/>
    <w:rsid w:val="0038228E"/>
    <w:rsid w:val="00385774"/>
    <w:rsid w:val="003B1C1C"/>
    <w:rsid w:val="003B526E"/>
    <w:rsid w:val="003B5ECD"/>
    <w:rsid w:val="003C6038"/>
    <w:rsid w:val="003D199D"/>
    <w:rsid w:val="0040514D"/>
    <w:rsid w:val="00420AF6"/>
    <w:rsid w:val="00423C22"/>
    <w:rsid w:val="00423FEF"/>
    <w:rsid w:val="00425DF5"/>
    <w:rsid w:val="00434734"/>
    <w:rsid w:val="00436FF5"/>
    <w:rsid w:val="00441715"/>
    <w:rsid w:val="004524D3"/>
    <w:rsid w:val="0046248A"/>
    <w:rsid w:val="0046549F"/>
    <w:rsid w:val="004728A6"/>
    <w:rsid w:val="00474A22"/>
    <w:rsid w:val="00477F3F"/>
    <w:rsid w:val="004A7E6E"/>
    <w:rsid w:val="004B1126"/>
    <w:rsid w:val="004C05DF"/>
    <w:rsid w:val="004C4299"/>
    <w:rsid w:val="004C72E1"/>
    <w:rsid w:val="004D6402"/>
    <w:rsid w:val="004F001C"/>
    <w:rsid w:val="004F64A3"/>
    <w:rsid w:val="00502065"/>
    <w:rsid w:val="005024B3"/>
    <w:rsid w:val="0051423A"/>
    <w:rsid w:val="005276E0"/>
    <w:rsid w:val="005350B9"/>
    <w:rsid w:val="0055407F"/>
    <w:rsid w:val="00572ADA"/>
    <w:rsid w:val="00581389"/>
    <w:rsid w:val="005A2111"/>
    <w:rsid w:val="005A30B8"/>
    <w:rsid w:val="005B440D"/>
    <w:rsid w:val="005C1539"/>
    <w:rsid w:val="005C1634"/>
    <w:rsid w:val="005C6DE8"/>
    <w:rsid w:val="005D3AF6"/>
    <w:rsid w:val="005E52D3"/>
    <w:rsid w:val="00607E16"/>
    <w:rsid w:val="006277C5"/>
    <w:rsid w:val="00630BCC"/>
    <w:rsid w:val="006436DC"/>
    <w:rsid w:val="00644752"/>
    <w:rsid w:val="00653C04"/>
    <w:rsid w:val="006575F5"/>
    <w:rsid w:val="006604E9"/>
    <w:rsid w:val="0066194D"/>
    <w:rsid w:val="0067467B"/>
    <w:rsid w:val="0068124D"/>
    <w:rsid w:val="00684FE7"/>
    <w:rsid w:val="006868F1"/>
    <w:rsid w:val="006A2D37"/>
    <w:rsid w:val="006A709D"/>
    <w:rsid w:val="006B2EC4"/>
    <w:rsid w:val="006C00EC"/>
    <w:rsid w:val="006D7D11"/>
    <w:rsid w:val="006E31D7"/>
    <w:rsid w:val="00700879"/>
    <w:rsid w:val="0070680B"/>
    <w:rsid w:val="00714A2E"/>
    <w:rsid w:val="007329C2"/>
    <w:rsid w:val="00732D51"/>
    <w:rsid w:val="00732ED1"/>
    <w:rsid w:val="00745C32"/>
    <w:rsid w:val="00746CBB"/>
    <w:rsid w:val="00747488"/>
    <w:rsid w:val="007763AC"/>
    <w:rsid w:val="007770E8"/>
    <w:rsid w:val="00791074"/>
    <w:rsid w:val="00791237"/>
    <w:rsid w:val="00792013"/>
    <w:rsid w:val="007A7E27"/>
    <w:rsid w:val="007B1EE1"/>
    <w:rsid w:val="007B2364"/>
    <w:rsid w:val="007C0541"/>
    <w:rsid w:val="007D278E"/>
    <w:rsid w:val="007E4941"/>
    <w:rsid w:val="00800B5D"/>
    <w:rsid w:val="00810159"/>
    <w:rsid w:val="00812281"/>
    <w:rsid w:val="00827997"/>
    <w:rsid w:val="00843002"/>
    <w:rsid w:val="00846925"/>
    <w:rsid w:val="00850758"/>
    <w:rsid w:val="008551A7"/>
    <w:rsid w:val="00890A98"/>
    <w:rsid w:val="008A3F69"/>
    <w:rsid w:val="008A60BC"/>
    <w:rsid w:val="008A6E47"/>
    <w:rsid w:val="008C32CB"/>
    <w:rsid w:val="008C5FA2"/>
    <w:rsid w:val="008D12CD"/>
    <w:rsid w:val="008D3F02"/>
    <w:rsid w:val="008E627E"/>
    <w:rsid w:val="00901CFB"/>
    <w:rsid w:val="009021E5"/>
    <w:rsid w:val="00904F72"/>
    <w:rsid w:val="009059D4"/>
    <w:rsid w:val="00910D9B"/>
    <w:rsid w:val="00954537"/>
    <w:rsid w:val="00956900"/>
    <w:rsid w:val="00963CE4"/>
    <w:rsid w:val="00976084"/>
    <w:rsid w:val="009906C7"/>
    <w:rsid w:val="009B4251"/>
    <w:rsid w:val="009C0EEB"/>
    <w:rsid w:val="009C233B"/>
    <w:rsid w:val="009C7539"/>
    <w:rsid w:val="009D112E"/>
    <w:rsid w:val="009D6B12"/>
    <w:rsid w:val="009D7AAB"/>
    <w:rsid w:val="009D7E8F"/>
    <w:rsid w:val="009E481F"/>
    <w:rsid w:val="009E76F2"/>
    <w:rsid w:val="00A00FE3"/>
    <w:rsid w:val="00A03044"/>
    <w:rsid w:val="00A2589B"/>
    <w:rsid w:val="00A32897"/>
    <w:rsid w:val="00A905EE"/>
    <w:rsid w:val="00A9106A"/>
    <w:rsid w:val="00A93BF0"/>
    <w:rsid w:val="00A975BA"/>
    <w:rsid w:val="00AA5172"/>
    <w:rsid w:val="00AC546B"/>
    <w:rsid w:val="00AC7111"/>
    <w:rsid w:val="00AD5F93"/>
    <w:rsid w:val="00AE1983"/>
    <w:rsid w:val="00AF54A9"/>
    <w:rsid w:val="00B032E1"/>
    <w:rsid w:val="00B0632F"/>
    <w:rsid w:val="00B17E90"/>
    <w:rsid w:val="00B44727"/>
    <w:rsid w:val="00B465AC"/>
    <w:rsid w:val="00B47487"/>
    <w:rsid w:val="00B638D4"/>
    <w:rsid w:val="00B7036C"/>
    <w:rsid w:val="00B717B5"/>
    <w:rsid w:val="00B7240E"/>
    <w:rsid w:val="00B73148"/>
    <w:rsid w:val="00B86255"/>
    <w:rsid w:val="00B874D1"/>
    <w:rsid w:val="00B974EE"/>
    <w:rsid w:val="00BB02C2"/>
    <w:rsid w:val="00BB4DDA"/>
    <w:rsid w:val="00BB5E4C"/>
    <w:rsid w:val="00BC007B"/>
    <w:rsid w:val="00BD1E4B"/>
    <w:rsid w:val="00BF6374"/>
    <w:rsid w:val="00C06B9B"/>
    <w:rsid w:val="00C06C11"/>
    <w:rsid w:val="00C20C77"/>
    <w:rsid w:val="00C272F7"/>
    <w:rsid w:val="00C377B1"/>
    <w:rsid w:val="00C5518D"/>
    <w:rsid w:val="00C73B75"/>
    <w:rsid w:val="00C73F6E"/>
    <w:rsid w:val="00C86244"/>
    <w:rsid w:val="00C949BF"/>
    <w:rsid w:val="00C955BD"/>
    <w:rsid w:val="00CA2111"/>
    <w:rsid w:val="00CA6668"/>
    <w:rsid w:val="00CA6FC1"/>
    <w:rsid w:val="00CA75FE"/>
    <w:rsid w:val="00CC5726"/>
    <w:rsid w:val="00CD6F9F"/>
    <w:rsid w:val="00CD7D32"/>
    <w:rsid w:val="00CE66DB"/>
    <w:rsid w:val="00CF2450"/>
    <w:rsid w:val="00D02CA7"/>
    <w:rsid w:val="00D21FCA"/>
    <w:rsid w:val="00D417B2"/>
    <w:rsid w:val="00D479AF"/>
    <w:rsid w:val="00D521E2"/>
    <w:rsid w:val="00D54241"/>
    <w:rsid w:val="00D56C12"/>
    <w:rsid w:val="00D90E93"/>
    <w:rsid w:val="00DC130A"/>
    <w:rsid w:val="00DC188A"/>
    <w:rsid w:val="00DD57D8"/>
    <w:rsid w:val="00DE544F"/>
    <w:rsid w:val="00E02E56"/>
    <w:rsid w:val="00E20272"/>
    <w:rsid w:val="00E2361F"/>
    <w:rsid w:val="00E3677F"/>
    <w:rsid w:val="00E44A98"/>
    <w:rsid w:val="00E555E6"/>
    <w:rsid w:val="00E7112F"/>
    <w:rsid w:val="00E85A5A"/>
    <w:rsid w:val="00E941D5"/>
    <w:rsid w:val="00EA0751"/>
    <w:rsid w:val="00EA7CBC"/>
    <w:rsid w:val="00EB11D1"/>
    <w:rsid w:val="00ED4E74"/>
    <w:rsid w:val="00EE006B"/>
    <w:rsid w:val="00EF1451"/>
    <w:rsid w:val="00EF26AA"/>
    <w:rsid w:val="00EF60D1"/>
    <w:rsid w:val="00F010A7"/>
    <w:rsid w:val="00F03969"/>
    <w:rsid w:val="00F13A5E"/>
    <w:rsid w:val="00F17678"/>
    <w:rsid w:val="00F3350D"/>
    <w:rsid w:val="00F5498C"/>
    <w:rsid w:val="00F569B7"/>
    <w:rsid w:val="00F71B35"/>
    <w:rsid w:val="00F834DD"/>
    <w:rsid w:val="00FB0426"/>
    <w:rsid w:val="00FB77A7"/>
    <w:rsid w:val="00FD6D47"/>
    <w:rsid w:val="00FE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E0578"/>
  <w15:docId w15:val="{F2AFDC7E-B56A-4725-9FBA-5681712F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HG Mincho Light J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B0426"/>
    <w:pPr>
      <w:widowControl w:val="0"/>
      <w:suppressAutoHyphens/>
    </w:pPr>
    <w:rPr>
      <w:rFonts w:ascii="Thorndale" w:hAnsi="Thorndale"/>
      <w:color w:val="000000"/>
      <w:sz w:val="24"/>
      <w:szCs w:val="24"/>
      <w:lang w:val="en-US"/>
    </w:rPr>
  </w:style>
  <w:style w:type="paragraph" w:styleId="Naslov1">
    <w:name w:val="heading 1"/>
    <w:basedOn w:val="Navaden"/>
    <w:next w:val="Navaden"/>
    <w:link w:val="Naslov1Znak"/>
    <w:qFormat/>
    <w:rsid w:val="00FB04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C0541"/>
    <w:rPr>
      <w:rFonts w:ascii="Arial" w:eastAsia="HG Mincho Light J" w:hAnsi="Arial" w:cs="Arial"/>
      <w:b/>
      <w:bCs/>
      <w:color w:val="000000"/>
      <w:kern w:val="32"/>
      <w:sz w:val="32"/>
      <w:szCs w:val="32"/>
      <w:lang w:val="en-US"/>
    </w:rPr>
  </w:style>
  <w:style w:type="paragraph" w:styleId="Podnaslov">
    <w:name w:val="Subtitle"/>
    <w:basedOn w:val="Navaden"/>
    <w:next w:val="Navaden"/>
    <w:link w:val="PodnaslovZnak"/>
    <w:qFormat/>
    <w:rsid w:val="007C054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Znak">
    <w:name w:val="Podnaslov Znak"/>
    <w:basedOn w:val="Privzetapisavaodstavka"/>
    <w:link w:val="Podnaslov"/>
    <w:rsid w:val="007C0541"/>
    <w:rPr>
      <w:rFonts w:asciiTheme="majorHAnsi" w:eastAsiaTheme="majorEastAsia" w:hAnsiTheme="majorHAnsi" w:cstheme="majorBidi"/>
      <w:color w:val="000000"/>
      <w:sz w:val="24"/>
      <w:szCs w:val="24"/>
      <w:lang w:val="en-US"/>
    </w:rPr>
  </w:style>
  <w:style w:type="character" w:styleId="Krepko">
    <w:name w:val="Strong"/>
    <w:qFormat/>
    <w:rsid w:val="005350B9"/>
    <w:rPr>
      <w:b/>
      <w:bCs/>
    </w:rPr>
  </w:style>
  <w:style w:type="character" w:styleId="Poudarek">
    <w:name w:val="Emphasis"/>
    <w:basedOn w:val="Privzetapisavaodstavka"/>
    <w:qFormat/>
    <w:rsid w:val="007C0541"/>
    <w:rPr>
      <w:i/>
      <w:iCs/>
    </w:rPr>
  </w:style>
  <w:style w:type="paragraph" w:styleId="Brezrazmikov">
    <w:name w:val="No Spacing"/>
    <w:uiPriority w:val="1"/>
    <w:qFormat/>
    <w:rsid w:val="007C0541"/>
    <w:pPr>
      <w:widowControl w:val="0"/>
      <w:suppressAutoHyphens/>
    </w:pPr>
    <w:rPr>
      <w:rFonts w:ascii="Thorndale" w:hAnsi="Thorndale"/>
      <w:color w:val="000000"/>
      <w:sz w:val="24"/>
      <w:szCs w:val="24"/>
      <w:lang w:val="en-US"/>
    </w:rPr>
  </w:style>
  <w:style w:type="paragraph" w:styleId="Citat">
    <w:name w:val="Quote"/>
    <w:basedOn w:val="Navaden"/>
    <w:next w:val="Navaden"/>
    <w:link w:val="CitatZnak"/>
    <w:uiPriority w:val="29"/>
    <w:qFormat/>
    <w:rsid w:val="007C0541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7C0541"/>
    <w:rPr>
      <w:rFonts w:ascii="Thorndale" w:eastAsia="HG Mincho Light J" w:hAnsi="Thorndale"/>
      <w:i/>
      <w:iCs/>
      <w:color w:val="000000" w:themeColor="text1"/>
      <w:sz w:val="24"/>
      <w:szCs w:val="24"/>
      <w:lang w:val="en-US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C05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C0541"/>
    <w:rPr>
      <w:rFonts w:ascii="Thorndale" w:eastAsia="HG Mincho Light J" w:hAnsi="Thorndale"/>
      <w:b/>
      <w:bCs/>
      <w:i/>
      <w:iCs/>
      <w:color w:val="4F81BD" w:themeColor="accent1"/>
      <w:sz w:val="24"/>
      <w:szCs w:val="24"/>
      <w:lang w:val="en-US"/>
    </w:rPr>
  </w:style>
  <w:style w:type="character" w:styleId="Neenpoudarek">
    <w:name w:val="Subtle Emphasis"/>
    <w:basedOn w:val="Privzetapisavaodstavka"/>
    <w:uiPriority w:val="19"/>
    <w:qFormat/>
    <w:rsid w:val="007C0541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7C0541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7C0541"/>
    <w:rPr>
      <w:smallCaps/>
      <w:color w:val="C0504D" w:themeColor="accent2"/>
      <w:u w:val="single"/>
    </w:rPr>
  </w:style>
  <w:style w:type="paragraph" w:styleId="Odstavekseznama">
    <w:name w:val="List Paragraph"/>
    <w:basedOn w:val="Navaden"/>
    <w:uiPriority w:val="34"/>
    <w:qFormat/>
    <w:rsid w:val="005350B9"/>
    <w:pPr>
      <w:ind w:left="708"/>
    </w:pPr>
  </w:style>
  <w:style w:type="paragraph" w:styleId="Glava">
    <w:name w:val="header"/>
    <w:basedOn w:val="Navaden"/>
    <w:link w:val="GlavaZnak"/>
    <w:uiPriority w:val="99"/>
    <w:unhideWhenUsed/>
    <w:rsid w:val="00F0396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03969"/>
    <w:rPr>
      <w:rFonts w:ascii="Thorndale" w:hAnsi="Thorndale"/>
      <w:color w:val="000000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F0396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03969"/>
    <w:rPr>
      <w:rFonts w:ascii="Thorndale" w:hAnsi="Thorndale"/>
      <w:color w:val="000000"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0396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03969"/>
    <w:rPr>
      <w:rFonts w:ascii="Tahoma" w:hAnsi="Tahoma" w:cs="Tahoma"/>
      <w:color w:val="000000"/>
      <w:sz w:val="16"/>
      <w:szCs w:val="16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746CB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46CBB"/>
    <w:pPr>
      <w:widowControl/>
      <w:suppressAutoHyphens w:val="0"/>
      <w:spacing w:after="160"/>
    </w:pPr>
    <w:rPr>
      <w:rFonts w:asciiTheme="minorHAnsi" w:eastAsiaTheme="minorHAnsi" w:hAnsiTheme="minorHAnsi" w:cstheme="minorBidi"/>
      <w:color w:val="auto"/>
      <w:sz w:val="20"/>
      <w:szCs w:val="20"/>
      <w:lang w:val="sl-SI"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46CBB"/>
    <w:rPr>
      <w:rFonts w:asciiTheme="minorHAnsi" w:eastAsiaTheme="minorHAnsi" w:hAnsiTheme="min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A7E27"/>
    <w:pPr>
      <w:widowControl w:val="0"/>
      <w:suppressAutoHyphens/>
      <w:spacing w:after="0"/>
    </w:pPr>
    <w:rPr>
      <w:rFonts w:ascii="Thorndale" w:eastAsia="HG Mincho Light J" w:hAnsi="Thorndale" w:cs="Times New Roman"/>
      <w:b/>
      <w:bCs/>
      <w:color w:val="000000"/>
      <w:lang w:val="en-US" w:eastAsia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A7E27"/>
    <w:rPr>
      <w:rFonts w:ascii="Thorndale" w:eastAsiaTheme="minorHAnsi" w:hAnsi="Thorndale" w:cstheme="minorBidi"/>
      <w:b/>
      <w:bCs/>
      <w:color w:val="000000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5C1634"/>
    <w:rPr>
      <w:color w:val="0000FF" w:themeColor="hyperlink"/>
      <w:u w:val="single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38228E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9E481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lang w:val="en-GB" w:eastAsia="en-GB"/>
    </w:rPr>
  </w:style>
  <w:style w:type="character" w:styleId="SledenaHiperpovezava">
    <w:name w:val="FollowedHyperlink"/>
    <w:basedOn w:val="Privzetapisavaodstavka"/>
    <w:uiPriority w:val="99"/>
    <w:semiHidden/>
    <w:unhideWhenUsed/>
    <w:rsid w:val="00D54241"/>
    <w:rPr>
      <w:color w:val="800080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D21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7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felynx.eu/a-press-conference-about-the-prevention-of-illegal-killing-of-lynx-and-other-wildlife/?lang=sl" TargetMode="External"/><Relationship Id="rId13" Type="http://schemas.openxmlformats.org/officeDocument/2006/relationships/hyperlink" Target="https://we.tl/t-4AEjTgwRJ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ja.sever@zgs.s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nca.velkavrh@bf.uni-lj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lifelynx.eu/mladi-varuhi-risov-in-odprtje-razstave-ohranimo-risa-v-kranju/?lang=s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felynx.eu/triglavski-narodni-park-in-life-lynx-zdruzujeta-moci-za-rise/?lang=s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4F94C-8A11-4BB9-80EC-F50F6822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krneki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Zoran</dc:creator>
  <cp:lastModifiedBy>Maja Sever</cp:lastModifiedBy>
  <cp:revision>3</cp:revision>
  <cp:lastPrinted>2019-05-06T11:20:00Z</cp:lastPrinted>
  <dcterms:created xsi:type="dcterms:W3CDTF">2021-01-29T12:48:00Z</dcterms:created>
  <dcterms:modified xsi:type="dcterms:W3CDTF">2021-01-29T13:18:00Z</dcterms:modified>
</cp:coreProperties>
</file>